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Union Incentives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CSEA.SBTA.CWA.POA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Managed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by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 Development</w:t>
      </w:r>
    </w:p>
    <w:p w:rsidR="00000000" w:rsidDel="00000000" w:rsidP="00000000" w:rsidRDefault="00000000" w:rsidRPr="00000000" w14:paraId="00000006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employeedevelopment@sbcusd.k12.ca.us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909.381.1169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Notes: Application will adjust as it is completed. The only attachments that are supported are PDF files. 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Step 1</w:t>
      </w:r>
      <w:r w:rsidDel="00000000" w:rsidR="00000000" w:rsidRPr="00000000">
        <w:rPr>
          <w:sz w:val="20"/>
          <w:szCs w:val="20"/>
          <w:rtl w:val="0"/>
        </w:rPr>
        <w:t xml:space="preserve">: Click on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Laserfiche Link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Step 2</w:t>
      </w:r>
      <w:r w:rsidDel="00000000" w:rsidR="00000000" w:rsidRPr="00000000">
        <w:rPr>
          <w:sz w:val="20"/>
          <w:szCs w:val="20"/>
          <w:rtl w:val="0"/>
        </w:rPr>
        <w:t xml:space="preserve">:Click the dropdown menu and select the appropriate application. See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Figure 1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Figure 1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4672013" cy="27394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2739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Step 3</w:t>
      </w:r>
      <w:r w:rsidDel="00000000" w:rsidR="00000000" w:rsidRPr="00000000">
        <w:rPr>
          <w:sz w:val="20"/>
          <w:szCs w:val="20"/>
          <w:rtl w:val="0"/>
        </w:rPr>
        <w:t xml:space="preserve">: Complete all required fields. For applications that require courses please press the “Add” button to create more course fields. See </w:t>
      </w:r>
      <w:r w:rsidDel="00000000" w:rsidR="00000000" w:rsidRPr="00000000">
        <w:rPr>
          <w:b w:val="1"/>
          <w:sz w:val="20"/>
          <w:szCs w:val="20"/>
          <w:rtl w:val="0"/>
        </w:rPr>
        <w:t xml:space="preserve">Figure 2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Figure 2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4691063" cy="2746226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1063" cy="27462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Step 4</w:t>
      </w:r>
      <w:r w:rsidDel="00000000" w:rsidR="00000000" w:rsidRPr="00000000">
        <w:rPr>
          <w:sz w:val="20"/>
          <w:szCs w:val="20"/>
          <w:rtl w:val="0"/>
        </w:rPr>
        <w:t xml:space="preserve">: Add only PDFs to the Upload field. Any other documents will not work. You can upload multiple attachments in the same field. See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Figure 3. </w:t>
      </w:r>
      <w:r w:rsidDel="00000000" w:rsidR="00000000" w:rsidRPr="00000000">
        <w:rPr>
          <w:sz w:val="20"/>
          <w:szCs w:val="20"/>
          <w:rtl w:val="0"/>
        </w:rPr>
        <w:t xml:space="preserve">If you want to convert photos into PDF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click here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Figure 3</w:t>
      </w:r>
    </w:p>
    <w:p w:rsidR="00000000" w:rsidDel="00000000" w:rsidP="00000000" w:rsidRDefault="00000000" w:rsidRPr="00000000" w14:paraId="0000002D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</w:rPr>
        <w:drawing>
          <wp:inline distB="114300" distT="114300" distL="114300" distR="114300">
            <wp:extent cx="5943600" cy="22352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Step 5</w:t>
      </w:r>
      <w:r w:rsidDel="00000000" w:rsidR="00000000" w:rsidRPr="00000000">
        <w:rPr>
          <w:sz w:val="20"/>
          <w:szCs w:val="20"/>
          <w:rtl w:val="0"/>
        </w:rPr>
        <w:t xml:space="preserve">: You can sign your name by drawing it or typing it. See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Figure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Figure 4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943600" cy="43815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 more help contact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Employee Development</w:t>
      </w:r>
      <w:r w:rsidDel="00000000" w:rsidR="00000000" w:rsidRPr="00000000">
        <w:rPr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hyperlink" Target="https://docs.google.com/document/d/1eutQmpWkMCk_zdqKWJInIW999rGxXVGOz8G2I3zaYws/edit" TargetMode="External"/><Relationship Id="rId12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mailto:employeedevelopment@sbcusd.k12.ca.us" TargetMode="External"/><Relationship Id="rId7" Type="http://schemas.openxmlformats.org/officeDocument/2006/relationships/hyperlink" Target="https://eforms.sbcusd.org/Forms/Tuition-Reimbursement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